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B428" w14:textId="4D463E01" w:rsidR="00383B54" w:rsidRDefault="776C6576" w:rsidP="776C6576">
      <w:pPr>
        <w:rPr>
          <w:rFonts w:eastAsiaTheme="minorEastAsia"/>
          <w:sz w:val="24"/>
          <w:szCs w:val="24"/>
        </w:rPr>
      </w:pPr>
      <w:r w:rsidRPr="776C6576">
        <w:rPr>
          <w:rFonts w:eastAsiaTheme="minorEastAsia"/>
          <w:sz w:val="24"/>
          <w:szCs w:val="24"/>
        </w:rPr>
        <w:t>Dear [Supervisor First Name],</w:t>
      </w:r>
    </w:p>
    <w:p w14:paraId="42884D65" w14:textId="50FE8E1A" w:rsidR="00383B54" w:rsidRDefault="776C6576" w:rsidP="776C6576">
      <w:pPr>
        <w:rPr>
          <w:rFonts w:eastAsiaTheme="minorEastAsia"/>
          <w:sz w:val="24"/>
          <w:szCs w:val="24"/>
        </w:rPr>
      </w:pPr>
      <w:r w:rsidRPr="776C6576">
        <w:rPr>
          <w:rFonts w:eastAsiaTheme="minorEastAsia"/>
          <w:color w:val="342D27"/>
          <w:sz w:val="24"/>
          <w:szCs w:val="24"/>
        </w:rPr>
        <w:t xml:space="preserve">I want to attend the </w:t>
      </w:r>
      <w:r w:rsidRPr="776C6576">
        <w:rPr>
          <w:rFonts w:eastAsiaTheme="minorEastAsia"/>
          <w:color w:val="000000" w:themeColor="text1"/>
          <w:sz w:val="24"/>
          <w:szCs w:val="24"/>
        </w:rPr>
        <w:t>AHIMA Virtual Assembly on Education</w:t>
      </w:r>
      <w:r w:rsidRPr="776C6576">
        <w:rPr>
          <w:rFonts w:eastAsiaTheme="minorEastAsia"/>
          <w:color w:val="342D27"/>
          <w:sz w:val="24"/>
          <w:szCs w:val="24"/>
        </w:rPr>
        <w:t xml:space="preserve"> (AOE) happening July 27, 2022, and I hope you’ll approve this request. </w:t>
      </w:r>
    </w:p>
    <w:p w14:paraId="4343FF7D" w14:textId="564C4534" w:rsidR="00383B54" w:rsidRDefault="776C6576" w:rsidP="776C6576">
      <w:pPr>
        <w:rPr>
          <w:rFonts w:eastAsiaTheme="minorEastAsia"/>
          <w:sz w:val="24"/>
          <w:szCs w:val="24"/>
        </w:rPr>
      </w:pPr>
      <w:r w:rsidRPr="776C6576">
        <w:rPr>
          <w:rFonts w:eastAsiaTheme="minorEastAsia"/>
          <w:color w:val="000000" w:themeColor="text1"/>
          <w:sz w:val="24"/>
          <w:szCs w:val="24"/>
        </w:rPr>
        <w:t>AOE</w:t>
      </w:r>
      <w:r w:rsidRPr="776C6576">
        <w:rPr>
          <w:rFonts w:eastAsiaTheme="minorEastAsia"/>
          <w:color w:val="342D27"/>
          <w:sz w:val="24"/>
          <w:szCs w:val="24"/>
        </w:rPr>
        <w:t xml:space="preserve"> </w:t>
      </w:r>
      <w:r w:rsidRPr="776C6576">
        <w:rPr>
          <w:rFonts w:eastAsiaTheme="minorEastAsia"/>
          <w:sz w:val="24"/>
          <w:szCs w:val="24"/>
        </w:rPr>
        <w:t>is a once-a-year opportunity for our health information educator community to come together to learn, network, and uncover opportunities to impact health.</w:t>
      </w:r>
    </w:p>
    <w:p w14:paraId="51C91F81" w14:textId="01842292" w:rsidR="00383B54" w:rsidRDefault="776C6576" w:rsidP="6152C435">
      <w:pPr>
        <w:rPr>
          <w:rFonts w:eastAsiaTheme="minorEastAsia"/>
          <w:sz w:val="24"/>
          <w:szCs w:val="24"/>
        </w:rPr>
      </w:pPr>
      <w:r w:rsidRPr="6152C435">
        <w:rPr>
          <w:rFonts w:eastAsiaTheme="minorEastAsia"/>
          <w:sz w:val="24"/>
          <w:szCs w:val="24"/>
        </w:rPr>
        <w:t xml:space="preserve">Important session topics address professional practice experience, </w:t>
      </w:r>
      <w:proofErr w:type="gramStart"/>
      <w:r w:rsidRPr="6152C435">
        <w:rPr>
          <w:rFonts w:eastAsiaTheme="minorEastAsia"/>
          <w:sz w:val="24"/>
          <w:szCs w:val="24"/>
        </w:rPr>
        <w:t>student</w:t>
      </w:r>
      <w:proofErr w:type="gramEnd"/>
      <w:r w:rsidRPr="6152C435">
        <w:rPr>
          <w:rFonts w:eastAsiaTheme="minorEastAsia"/>
          <w:sz w:val="24"/>
          <w:szCs w:val="24"/>
        </w:rPr>
        <w:t xml:space="preserve"> and program evaluation, and thought leadership. This year, the AOE experience includes live and on-demand content that I can access virtually for one year.  In addition, I </w:t>
      </w:r>
      <w:proofErr w:type="gramStart"/>
      <w:r w:rsidRPr="6152C435">
        <w:rPr>
          <w:rFonts w:eastAsiaTheme="minorEastAsia"/>
          <w:sz w:val="24"/>
          <w:szCs w:val="24"/>
        </w:rPr>
        <w:t>have the ability to</w:t>
      </w:r>
      <w:proofErr w:type="gramEnd"/>
      <w:r w:rsidRPr="6152C435">
        <w:rPr>
          <w:rFonts w:eastAsiaTheme="minorEastAsia"/>
          <w:sz w:val="24"/>
          <w:szCs w:val="24"/>
        </w:rPr>
        <w:t xml:space="preserve"> earn 16.5 CEUs, demonstrating my commitment to learning and leveraging best practices in health information education.</w:t>
      </w:r>
    </w:p>
    <w:p w14:paraId="4A8D541C" w14:textId="23C6F119" w:rsidR="00383B54" w:rsidRDefault="776C6576" w:rsidP="776C6576">
      <w:pPr>
        <w:rPr>
          <w:rFonts w:eastAsiaTheme="minorEastAsia"/>
          <w:color w:val="342D27"/>
          <w:sz w:val="24"/>
          <w:szCs w:val="24"/>
        </w:rPr>
      </w:pPr>
      <w:r w:rsidRPr="776C6576">
        <w:rPr>
          <w:rFonts w:eastAsiaTheme="minorEastAsia"/>
          <w:color w:val="342D27"/>
          <w:sz w:val="24"/>
          <w:szCs w:val="24"/>
        </w:rPr>
        <w:t>Attending AOE will offer professional development opportunities to:</w:t>
      </w:r>
    </w:p>
    <w:p w14:paraId="35E244E7" w14:textId="400648E8" w:rsidR="00383B54" w:rsidRDefault="776C6576" w:rsidP="776C6576">
      <w:pPr>
        <w:pStyle w:val="ListParagraph"/>
        <w:numPr>
          <w:ilvl w:val="0"/>
          <w:numId w:val="1"/>
        </w:numPr>
        <w:rPr>
          <w:rFonts w:eastAsiaTheme="minorEastAsia"/>
          <w:color w:val="342D27"/>
          <w:sz w:val="24"/>
          <w:szCs w:val="24"/>
        </w:rPr>
      </w:pPr>
      <w:r w:rsidRPr="776C6576">
        <w:rPr>
          <w:rFonts w:eastAsiaTheme="minorEastAsia"/>
          <w:color w:val="342D27"/>
          <w:sz w:val="24"/>
          <w:szCs w:val="24"/>
        </w:rPr>
        <w:t>Strengthen my instructional knowledge to impact student learning outcomes</w:t>
      </w:r>
    </w:p>
    <w:p w14:paraId="420587E0" w14:textId="00A46A77" w:rsidR="00383B54" w:rsidRDefault="776C6576" w:rsidP="776C6576">
      <w:pPr>
        <w:pStyle w:val="ListParagraph"/>
        <w:numPr>
          <w:ilvl w:val="0"/>
          <w:numId w:val="1"/>
        </w:numPr>
        <w:rPr>
          <w:rFonts w:eastAsiaTheme="minorEastAsia"/>
          <w:color w:val="342D27"/>
          <w:sz w:val="24"/>
          <w:szCs w:val="24"/>
        </w:rPr>
      </w:pPr>
      <w:r w:rsidRPr="776C6576">
        <w:rPr>
          <w:rFonts w:eastAsiaTheme="minorEastAsia"/>
          <w:color w:val="342D27"/>
          <w:sz w:val="24"/>
          <w:szCs w:val="24"/>
        </w:rPr>
        <w:t>Cultivate program management practices improving recruitment and engagement</w:t>
      </w:r>
    </w:p>
    <w:p w14:paraId="234F4A09" w14:textId="689D6165" w:rsidR="00383B54" w:rsidRDefault="776C6576" w:rsidP="6152C435">
      <w:pPr>
        <w:pStyle w:val="ListParagraph"/>
        <w:numPr>
          <w:ilvl w:val="0"/>
          <w:numId w:val="1"/>
        </w:numPr>
        <w:rPr>
          <w:rFonts w:eastAsiaTheme="minorEastAsia"/>
          <w:color w:val="342D27"/>
          <w:sz w:val="24"/>
          <w:szCs w:val="24"/>
        </w:rPr>
      </w:pPr>
      <w:r w:rsidRPr="6152C435">
        <w:rPr>
          <w:rFonts w:eastAsiaTheme="minorEastAsia"/>
          <w:color w:val="342D27"/>
          <w:sz w:val="24"/>
          <w:szCs w:val="24"/>
        </w:rPr>
        <w:t>Stay up to date with the emerging practice approaches to health information</w:t>
      </w:r>
    </w:p>
    <w:p w14:paraId="691B2673" w14:textId="38CC73D3" w:rsidR="00383B54" w:rsidRDefault="776C6576" w:rsidP="776C6576">
      <w:pPr>
        <w:pStyle w:val="ListParagraph"/>
        <w:numPr>
          <w:ilvl w:val="0"/>
          <w:numId w:val="1"/>
        </w:numPr>
        <w:rPr>
          <w:rFonts w:eastAsiaTheme="minorEastAsia"/>
          <w:color w:val="342D27"/>
          <w:sz w:val="24"/>
          <w:szCs w:val="24"/>
        </w:rPr>
      </w:pPr>
      <w:r w:rsidRPr="776C6576">
        <w:rPr>
          <w:rFonts w:eastAsiaTheme="minorEastAsia"/>
          <w:color w:val="342D27"/>
          <w:sz w:val="24"/>
          <w:szCs w:val="24"/>
        </w:rPr>
        <w:t>Network with other educators and share best practices</w:t>
      </w:r>
    </w:p>
    <w:p w14:paraId="5AB88FD3" w14:textId="036B349B" w:rsidR="00383B54" w:rsidRDefault="776C6576" w:rsidP="776C6576">
      <w:pPr>
        <w:rPr>
          <w:rFonts w:eastAsiaTheme="minorEastAsia"/>
          <w:color w:val="342D27"/>
          <w:sz w:val="24"/>
          <w:szCs w:val="24"/>
        </w:rPr>
      </w:pPr>
      <w:r w:rsidRPr="776C6576">
        <w:rPr>
          <w:rFonts w:eastAsiaTheme="minorEastAsia"/>
          <w:color w:val="342D27"/>
          <w:sz w:val="24"/>
          <w:szCs w:val="24"/>
        </w:rPr>
        <w:t xml:space="preserve">AOE22 is a live virtual event with on-demand access to all event sessions. Registration includes the all-day event; three on-demand sessions; and two town halls. </w:t>
      </w:r>
    </w:p>
    <w:p w14:paraId="473624BF" w14:textId="0C8E9168" w:rsidR="00383B54" w:rsidRDefault="776C6576" w:rsidP="6152C435">
      <w:pPr>
        <w:rPr>
          <w:rFonts w:eastAsiaTheme="minorEastAsia"/>
          <w:color w:val="342D27"/>
          <w:sz w:val="24"/>
          <w:szCs w:val="24"/>
        </w:rPr>
      </w:pPr>
      <w:r w:rsidRPr="6152C435">
        <w:rPr>
          <w:rFonts w:eastAsiaTheme="minorEastAsia"/>
          <w:color w:val="342D27"/>
          <w:sz w:val="24"/>
          <w:szCs w:val="24"/>
        </w:rPr>
        <w:t xml:space="preserve">Live sessions will be recorded, and all sessions will be available in the </w:t>
      </w:r>
      <w:proofErr w:type="spellStart"/>
      <w:r w:rsidRPr="6152C435">
        <w:rPr>
          <w:rFonts w:eastAsiaTheme="minorEastAsia"/>
          <w:color w:val="342D27"/>
          <w:sz w:val="24"/>
          <w:szCs w:val="24"/>
        </w:rPr>
        <w:t>MyAHIMA</w:t>
      </w:r>
      <w:proofErr w:type="spellEnd"/>
      <w:r w:rsidRPr="6152C435">
        <w:rPr>
          <w:rFonts w:eastAsiaTheme="minorEastAsia"/>
          <w:color w:val="342D27"/>
          <w:sz w:val="24"/>
          <w:szCs w:val="24"/>
        </w:rPr>
        <w:t xml:space="preserve"> learning center for one year after the purchase. Due to the virtual format, we eliminate travel and meal expenses, plus registration includes expanded on-demand learning opportunities to earn CEUs.</w:t>
      </w:r>
    </w:p>
    <w:p w14:paraId="2C5BF58E" w14:textId="627D0B86" w:rsidR="00383B54" w:rsidRDefault="776C6576" w:rsidP="776C6576">
      <w:pPr>
        <w:pStyle w:val="ListParagraph"/>
        <w:numPr>
          <w:ilvl w:val="0"/>
          <w:numId w:val="1"/>
        </w:numPr>
        <w:rPr>
          <w:rFonts w:eastAsiaTheme="minorEastAsia"/>
          <w:color w:val="342D27"/>
          <w:sz w:val="24"/>
          <w:szCs w:val="24"/>
        </w:rPr>
      </w:pPr>
      <w:r w:rsidRPr="776C6576">
        <w:rPr>
          <w:rFonts w:eastAsiaTheme="minorEastAsia"/>
          <w:color w:val="342D27"/>
          <w:sz w:val="24"/>
          <w:szCs w:val="24"/>
        </w:rPr>
        <w:t xml:space="preserve">Total </w:t>
      </w:r>
      <w:r w:rsidRPr="776C6576">
        <w:rPr>
          <w:rFonts w:eastAsiaTheme="minorEastAsia"/>
          <w:color w:val="000000" w:themeColor="text1"/>
          <w:sz w:val="24"/>
          <w:szCs w:val="24"/>
        </w:rPr>
        <w:t>registration</w:t>
      </w:r>
      <w:r w:rsidRPr="776C6576">
        <w:rPr>
          <w:rFonts w:eastAsiaTheme="minorEastAsia"/>
          <w:color w:val="342D27"/>
          <w:sz w:val="24"/>
          <w:szCs w:val="24"/>
        </w:rPr>
        <w:t xml:space="preserve"> fee: $[INSERT TOTAL] </w:t>
      </w:r>
    </w:p>
    <w:p w14:paraId="39406651" w14:textId="7CA8DAE3" w:rsidR="00383B54" w:rsidRDefault="776C6576" w:rsidP="776C6576">
      <w:pPr>
        <w:rPr>
          <w:rFonts w:eastAsiaTheme="minorEastAsia"/>
          <w:sz w:val="24"/>
          <w:szCs w:val="24"/>
        </w:rPr>
      </w:pPr>
      <w:r w:rsidRPr="776C6576">
        <w:rPr>
          <w:rFonts w:eastAsiaTheme="minorEastAsia"/>
          <w:sz w:val="24"/>
          <w:szCs w:val="24"/>
        </w:rPr>
        <w:t xml:space="preserve">Thank you for considering my request to attend this event. </w:t>
      </w:r>
    </w:p>
    <w:p w14:paraId="6D2276E4" w14:textId="62237B2C" w:rsidR="00383B54" w:rsidRDefault="776C6576" w:rsidP="776C6576">
      <w:pPr>
        <w:rPr>
          <w:rFonts w:eastAsiaTheme="minorEastAsia"/>
          <w:sz w:val="24"/>
          <w:szCs w:val="24"/>
        </w:rPr>
      </w:pPr>
      <w:r w:rsidRPr="776C6576">
        <w:rPr>
          <w:rFonts w:eastAsiaTheme="minorEastAsia"/>
          <w:sz w:val="24"/>
          <w:szCs w:val="24"/>
        </w:rPr>
        <w:t>Sincerely,</w:t>
      </w:r>
    </w:p>
    <w:p w14:paraId="781EC227" w14:textId="389379D7" w:rsidR="00383B54" w:rsidRDefault="776C6576" w:rsidP="776C6576">
      <w:pPr>
        <w:rPr>
          <w:rFonts w:eastAsiaTheme="minorEastAsia"/>
          <w:sz w:val="24"/>
          <w:szCs w:val="24"/>
        </w:rPr>
      </w:pPr>
      <w:r w:rsidRPr="776C6576">
        <w:rPr>
          <w:rFonts w:eastAsiaTheme="minorEastAsia"/>
          <w:sz w:val="24"/>
          <w:szCs w:val="24"/>
        </w:rPr>
        <w:t>[Your Name]</w:t>
      </w:r>
    </w:p>
    <w:p w14:paraId="2C078E63" w14:textId="6BC83B56" w:rsidR="00383B54" w:rsidRDefault="00383B54" w:rsidP="776C6576"/>
    <w:sectPr w:rsidR="0038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C1D"/>
    <w:multiLevelType w:val="hybridMultilevel"/>
    <w:tmpl w:val="D318CFFE"/>
    <w:lvl w:ilvl="0" w:tplc="D8D6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B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C2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25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6D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A4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61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6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43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DCD823"/>
    <w:rsid w:val="00383B54"/>
    <w:rsid w:val="00ED2778"/>
    <w:rsid w:val="05714A4C"/>
    <w:rsid w:val="1382803C"/>
    <w:rsid w:val="30DCD823"/>
    <w:rsid w:val="3D7E4834"/>
    <w:rsid w:val="3FD40293"/>
    <w:rsid w:val="430BA355"/>
    <w:rsid w:val="4F920E0B"/>
    <w:rsid w:val="532DAFB9"/>
    <w:rsid w:val="575EB4C6"/>
    <w:rsid w:val="603F046C"/>
    <w:rsid w:val="6152C435"/>
    <w:rsid w:val="74176E72"/>
    <w:rsid w:val="75B33ED3"/>
    <w:rsid w:val="769F1440"/>
    <w:rsid w:val="774F0F34"/>
    <w:rsid w:val="776C6576"/>
    <w:rsid w:val="7A7CC0EC"/>
    <w:rsid w:val="7C189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D823"/>
  <w15:chartTrackingRefBased/>
  <w15:docId w15:val="{7987CD2E-7827-4AEA-9CE3-D12760AD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FE02843F2094EAC0CDCD4A1492093" ma:contentTypeVersion="12" ma:contentTypeDescription="Create a new document." ma:contentTypeScope="" ma:versionID="b81093b4ee045143cf074588363bc328">
  <xsd:schema xmlns:xsd="http://www.w3.org/2001/XMLSchema" xmlns:xs="http://www.w3.org/2001/XMLSchema" xmlns:p="http://schemas.microsoft.com/office/2006/metadata/properties" xmlns:ns2="752b1757-bc85-45b1-9d40-b4a20df5464f" xmlns:ns3="97f39ca1-9df2-402f-a7da-ff17f25ec395" targetNamespace="http://schemas.microsoft.com/office/2006/metadata/properties" ma:root="true" ma:fieldsID="a2cbfcfaaaf9d432b687cefc8e230fbf" ns2:_="" ns3:_="">
    <xsd:import namespace="752b1757-bc85-45b1-9d40-b4a20df5464f"/>
    <xsd:import namespace="97f39ca1-9df2-402f-a7da-ff17f25ec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b1757-bc85-45b1-9d40-b4a20df54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39ca1-9df2-402f-a7da-ff17f25ec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B8A7-69DF-4073-876A-65FA64361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ECEDF-C544-4241-80D9-410DA36A8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54A92-6089-41CC-9162-73CC0352E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b1757-bc85-45b1-9d40-b4a20df5464f"/>
    <ds:schemaRef ds:uri="97f39ca1-9df2-402f-a7da-ff17f25ec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Studdard</dc:creator>
  <cp:keywords/>
  <dc:description/>
  <cp:lastModifiedBy>Sarah Sheber</cp:lastModifiedBy>
  <cp:revision>2</cp:revision>
  <dcterms:created xsi:type="dcterms:W3CDTF">2022-04-19T19:12:00Z</dcterms:created>
  <dcterms:modified xsi:type="dcterms:W3CDTF">2022-04-19T19:12:00Z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0x010100B14FE02843F2094EAC0CDCD4A1492093</vt:lpwstr>
  </property>
</Properties>
</file>